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年安徽省新型墙体材料产品名单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601"/>
        <w:gridCol w:w="1990"/>
        <w:gridCol w:w="1738"/>
        <w:gridCol w:w="795"/>
        <w:gridCol w:w="960"/>
        <w:gridCol w:w="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确认产品名称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证书编号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有效期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  <w:t>备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黄山区仙源民胜新型建材厂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承重混凝土多孔砖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凤阳县利群新型建材厂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蒸压粉煤灰砖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安徽省石金源装饰材料有限公司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非承重混凝土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空心砖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安徽省石金源装饰材料有限公司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承重混凝土多孔砖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安徽研砼建筑科技有限公司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装配式混凝土预制外墙板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安徽研砼建筑科技有限公司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装配式混凝土预制内墙板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安徽中城新型建材有限公司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预制楼梯板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安徽中城新型建材有限公司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预制混凝土墙板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安徽中城新型建材有限公司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预制阳台板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广德市益诚新型建材有限公司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砌块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安徽中冶淮海装配式建筑有限公司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预制钢筋混凝土填充减重墙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安徽中冶淮海装配式建筑有限公司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预制钢筋混凝土板式楼梯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XQCFX2021079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安徽中冶淮海装配式建筑有限公司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预制钢筋混凝土夹心保温剪力墙板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XQCFX2021080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利辛县宝城建筑工业化有限公司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装配式混凝土结构预制夹芯复合墙板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XQCFX2021081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肥西县大圩新型环保建材有限责任公司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普通混凝土小型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XQCFX2021082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肥西县大圩新型环保建材有限责任公司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废渣混凝土砖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XQCFH2021066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芜湖精英新型建材有限公司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蒸压砂加气混凝土砌块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XQCFH2021067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芜湖精英新型建材有限公司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蒸压粉煤灰加气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XQCFH2021068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濉溪县天桥新型建材有限责任公司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XQCFH2021069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安徽森普新型材料发展有限公司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普通混凝土小型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安徽森普新型材料发展有限公司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承重混凝土多孔砖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明光仨兴建筑材料有限公司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建筑用轻质隔墙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条板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安徽港鑫新型建材有限公司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蒸压砂加气混凝土砌块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江苏宏盛环保科技有限公司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蒸压加气混凝土板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外省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江苏宏盛环保科技有限公司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XQCFH2021075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外省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宿松光辉建材有限责任公司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XQCSH2021055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长丰县三立志建材厂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XQCSH2021056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长丰县三立志建材厂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XQCSH2021057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安徽飞越建材有限公司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XQCSH2021058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宁国市双溪页岩砖厂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XQCSH2021059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淮北市新生粉煤灰制砖有限责任公司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烧结煤矸石空心砖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XQCSH2021060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砀山县吉润建筑材料有限公司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XQCSH2021061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砀山县吉润建筑材料有限公司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XQCSH2021062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合肥荷强新型建材有限公司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XQCSX2021013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青阳县亿鑫新型建筑材料有限公司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XQCSX2021014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青阳县亿鑫新型建筑材料有限公司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XQCSX2021015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南京鑫夏新型建材有限公司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XQCSX2021016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外省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南京鑫夏新型建材有限公司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烧结保温砖和保温砌块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XQCSX2021017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外省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安徽安宜居建材科技有限公司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烧结空心砖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XQCSH2020056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证书遗失，补发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4199"/>
    <w:rsid w:val="5DD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2021-12-15T06:06:00Z</dcterms:created>
  <dc:creator>文武</dc:creator>
  <cp:lastModifiedBy>文武</cp:lastModifiedBy>
  <dcterms:modified xsi:type="dcterms:W3CDTF">2021-12-15T06:06:34Z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006341AB7A0545AA8AEE4E2D15230DFC</vt:lpwstr>
  </property>
</Properties>
</file>